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Pr="0073106B" w:rsidRDefault="00A050A1" w:rsidP="00A6333D">
      <w:pPr>
        <w:spacing w:after="60"/>
        <w:ind w:right="90"/>
        <w:jc w:val="center"/>
        <w:rPr>
          <w:rFonts w:ascii="Tw Cen MT" w:eastAsia="Arial Unicode MS" w:hAnsi="Tw Cen MT" w:cs="Arial"/>
          <w:b/>
          <w:color w:val="C00000"/>
          <w:sz w:val="72"/>
          <w:szCs w:val="72"/>
        </w:rPr>
      </w:pPr>
      <w:r>
        <w:rPr>
          <w:rFonts w:ascii="Tw Cen MT" w:eastAsia="Arial Unicode MS" w:hAnsi="Tw Cen MT" w:cs="Arial"/>
          <w:b/>
          <w:noProof/>
          <w:color w:val="C00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1.5pt;margin-top:25.7pt;width:143.35pt;height:1in;z-index:251661312">
            <v:textbox>
              <w:txbxContent>
                <w:p w:rsidR="00F546EE" w:rsidRDefault="00F546EE">
                  <w:pPr>
                    <w:rPr>
                      <w:rFonts w:ascii="Apple Chancery" w:eastAsia="Arial Unicode MS" w:hAnsi="Apple Chancery" w:cs="Vrind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pple Chancery" w:eastAsia="Arial Unicode MS" w:hAnsi="Apple Chancery" w:cs="Vrinda"/>
                      <w:color w:val="000000" w:themeColor="text1"/>
                      <w:sz w:val="28"/>
                      <w:szCs w:val="28"/>
                    </w:rPr>
                    <w:t>CUT PAPER TO</w:t>
                  </w:r>
                </w:p>
                <w:p w:rsidR="00F546EE" w:rsidRDefault="00F546EE">
                  <w:r>
                    <w:rPr>
                      <w:rFonts w:ascii="Apple Chancery" w:eastAsia="Arial Unicode MS" w:hAnsi="Apple Chancery" w:cs="Vrinda"/>
                      <w:color w:val="000000" w:themeColor="text1"/>
                      <w:sz w:val="28"/>
                      <w:szCs w:val="28"/>
                    </w:rPr>
                    <w:t xml:space="preserve"> 3.98” x 5.525”</w:t>
                  </w:r>
                </w:p>
              </w:txbxContent>
            </v:textbox>
          </v:shape>
        </w:pict>
      </w:r>
      <w:r>
        <w:rPr>
          <w:rFonts w:ascii="Tw Cen MT" w:eastAsia="Arial Unicode MS" w:hAnsi="Tw Cen MT" w:cs="Arial"/>
          <w:b/>
          <w:noProof/>
          <w:color w:val="C00000"/>
          <w:sz w:val="72"/>
          <w:szCs w:val="72"/>
        </w:rPr>
        <w:pict>
          <v:rect id="_x0000_s1026" style="position:absolute;left:0;text-align:left;margin-left:-5.05pt;margin-top:-5.7pt;width:258.3pt;height:341.7pt;z-index:251658240" filled="f" strokecolor="#c00000" strokeweight="3pt"/>
        </w:pict>
      </w:r>
      <w:r w:rsidR="005571EE" w:rsidRPr="0073106B">
        <w:rPr>
          <w:rFonts w:ascii="Tw Cen MT" w:eastAsia="Arial Unicode MS" w:hAnsi="Tw Cen MT" w:cs="Arial"/>
          <w:b/>
          <w:color w:val="C00000"/>
          <w:sz w:val="72"/>
          <w:szCs w:val="72"/>
        </w:rPr>
        <w:t>CAUTION</w:t>
      </w:r>
    </w:p>
    <w:p w:rsidR="005571EE" w:rsidRPr="00A6333D" w:rsidRDefault="005571EE" w:rsidP="00A6333D">
      <w:pPr>
        <w:spacing w:after="0" w:line="264" w:lineRule="auto"/>
        <w:ind w:right="90"/>
        <w:jc w:val="both"/>
        <w:rPr>
          <w:rFonts w:ascii="Vrinda" w:eastAsia="Arial Unicode MS" w:hAnsi="Vrinda" w:cs="Vrinda"/>
          <w:color w:val="C00000"/>
          <w:sz w:val="23"/>
          <w:szCs w:val="23"/>
        </w:rPr>
      </w:pPr>
      <w:r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OPTIMUM DATA </w:t>
      </w:r>
      <w:r w:rsidR="00130CA0" w:rsidRPr="00A6333D">
        <w:rPr>
          <w:rFonts w:ascii="Vrinda" w:eastAsia="Arial Unicode MS" w:hAnsi="Vrinda" w:cs="Vrinda"/>
          <w:color w:val="C00000"/>
          <w:sz w:val="23"/>
          <w:szCs w:val="23"/>
        </w:rPr>
        <w:t>RELIABILITY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CAN BE OBTAINED ONLY WHEN</w:t>
      </w:r>
      <w:r w:rsidR="005768EA"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>THE PROTECTIVE DUST COVER IS INSTALLED ON THE DISK</w:t>
      </w:r>
      <w:r w:rsidR="005768EA"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>DRIVE. ALSO TO ENSURE PROPER OPERATION AND DATA</w:t>
      </w:r>
      <w:r w:rsidR="005768EA"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>RELIABILITY, IT IS NECESSARY THAT DISK CARTRIDGES BE</w:t>
      </w:r>
      <w:r w:rsidR="005768EA"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>TEMPERATURE STABILIZED AT THE DISK DRIVE AMBIENT</w:t>
      </w:r>
      <w:r w:rsidR="005768EA"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TEMPERATURE FOR </w:t>
      </w:r>
      <w:r w:rsidRPr="001341FE">
        <w:rPr>
          <w:rFonts w:ascii="Franklin Gothic Book" w:eastAsia="Arial Unicode MS" w:hAnsi="Franklin Gothic Book" w:cs="Vrinda"/>
          <w:color w:val="C00000"/>
          <w:sz w:val="16"/>
          <w:szCs w:val="16"/>
        </w:rPr>
        <w:t>2</w:t>
      </w:r>
      <w:r w:rsidRPr="00A6333D">
        <w:rPr>
          <w:rFonts w:ascii="Vrinda" w:eastAsia="Arial Unicode MS" w:hAnsi="Vrinda" w:cs="Vrinda"/>
          <w:color w:val="C00000"/>
          <w:sz w:val="23"/>
          <w:szCs w:val="23"/>
        </w:rPr>
        <w:t xml:space="preserve"> HOURS.</w:t>
      </w:r>
    </w:p>
    <w:p w:rsidR="005571EE" w:rsidRPr="00A6333D" w:rsidRDefault="005571EE" w:rsidP="00A6333D">
      <w:pPr>
        <w:spacing w:after="60"/>
        <w:ind w:right="90"/>
        <w:rPr>
          <w:rFonts w:ascii="Vrinda" w:eastAsia="Arial Unicode MS" w:hAnsi="Vrinda" w:cs="Vrinda"/>
          <w:color w:val="C00000"/>
          <w:sz w:val="23"/>
          <w:szCs w:val="23"/>
        </w:rPr>
      </w:pPr>
    </w:p>
    <w:p w:rsidR="005571EE" w:rsidRPr="007103A9" w:rsidRDefault="005571EE" w:rsidP="00A6333D">
      <w:pPr>
        <w:spacing w:after="60"/>
        <w:ind w:right="90"/>
        <w:jc w:val="both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For </w:t>
      </w:r>
      <w:r w:rsidR="00130CA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200 TPI models,</w:t>
      </w:r>
      <w:r w:rsidR="00214F4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the time required </w:t>
      </w:r>
      <w:proofErr w:type="gramStart"/>
      <w:r w:rsidR="00214F4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to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ensure</w:t>
      </w:r>
      <w:proofErr w:type="gramEnd"/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cartridge</w:t>
      </w:r>
      <w:r w:rsidR="00214F4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interchangeability and data compatibility is as follows</w:t>
      </w:r>
      <w:r w:rsidR="00130CA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:</w:t>
      </w:r>
    </w:p>
    <w:p w:rsidR="005571EE" w:rsidRPr="007103A9" w:rsidRDefault="005571EE" w:rsidP="00A6333D">
      <w:pPr>
        <w:spacing w:after="60"/>
        <w:ind w:right="90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</w:p>
    <w:p w:rsidR="0098523F" w:rsidRPr="007103A9" w:rsidRDefault="0098523F" w:rsidP="00956DF6">
      <w:pPr>
        <w:spacing w:after="60"/>
        <w:ind w:right="90" w:firstLine="180"/>
        <w:jc w:val="both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(1) </w:t>
      </w:r>
      <w:r w:rsidR="005571EE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Initial Power Turn</w:t>
      </w:r>
      <w:r w:rsidR="00FE1FA5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-</w:t>
      </w:r>
      <w:r w:rsidR="005571EE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on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: the disk drive shall be considered</w:t>
      </w:r>
      <w:r w:rsidR="00214F4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stabilized after 15 minutes in the Run mode.</w:t>
      </w:r>
    </w:p>
    <w:p w:rsidR="0098523F" w:rsidRPr="007103A9" w:rsidRDefault="0098523F" w:rsidP="00A6333D">
      <w:pPr>
        <w:spacing w:after="60"/>
        <w:ind w:right="90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</w:p>
    <w:p w:rsidR="0098523F" w:rsidRPr="007103A9" w:rsidRDefault="0098523F" w:rsidP="00956DF6">
      <w:pPr>
        <w:spacing w:after="60"/>
        <w:ind w:right="90" w:firstLine="180"/>
        <w:jc w:val="both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(2) Extended Safe Operation: the time required for the disk drive</w:t>
      </w:r>
      <w:r w:rsidR="00A6280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to stabilize in the Run mode after an extended period </w:t>
      </w:r>
      <w:r w:rsidR="00130CA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(for more than</w:t>
      </w:r>
      <w:r w:rsidR="00A6280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6 minutes) in the Safe mode is 15 minutes.</w:t>
      </w:r>
    </w:p>
    <w:p w:rsidR="0098523F" w:rsidRPr="007103A9" w:rsidRDefault="0098523F" w:rsidP="00A6333D">
      <w:pPr>
        <w:spacing w:after="60"/>
        <w:ind w:right="90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</w:p>
    <w:p w:rsidR="0098523F" w:rsidRPr="007103A9" w:rsidRDefault="0098523F" w:rsidP="00956DF6">
      <w:pPr>
        <w:spacing w:after="60"/>
        <w:ind w:right="90" w:firstLine="180"/>
        <w:jc w:val="both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(3) Cartridge Interchange: the time required </w:t>
      </w:r>
      <w:r w:rsidR="00130CA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for the disk drive to</w:t>
      </w:r>
      <w:r w:rsidR="00214F4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stabilize in the Run mode following a cartridge change is </w:t>
      </w:r>
      <w:r w:rsidR="00130CA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5 minutes</w:t>
      </w:r>
      <w:r w:rsidR="00BD4E52">
        <w:rPr>
          <w:rFonts w:ascii="Franklin Gothic Book" w:eastAsia="Arial Unicode MS" w:hAnsi="Franklin Gothic Book" w:cs="Vrinda"/>
          <w:color w:val="C00000"/>
          <w:sz w:val="17"/>
          <w:szCs w:val="17"/>
        </w:rPr>
        <w:t>.</w:t>
      </w:r>
    </w:p>
    <w:p w:rsidR="0098523F" w:rsidRPr="007103A9" w:rsidRDefault="0098523F" w:rsidP="00A6333D">
      <w:pPr>
        <w:spacing w:after="60"/>
        <w:ind w:right="90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</w:p>
    <w:p w:rsidR="0098523F" w:rsidRPr="007103A9" w:rsidRDefault="0098523F" w:rsidP="00A6333D">
      <w:pPr>
        <w:spacing w:after="60"/>
        <w:ind w:right="90"/>
        <w:jc w:val="both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This is an excerpt from the </w:t>
      </w:r>
      <w:proofErr w:type="spellStart"/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Pertec</w:t>
      </w:r>
      <w:proofErr w:type="spellEnd"/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D3000 Manual included with the</w:t>
      </w:r>
      <w:r w:rsidR="00214F40"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 xml:space="preserve"> </w:t>
      </w:r>
      <w:r w:rsidRPr="007103A9">
        <w:rPr>
          <w:rFonts w:ascii="Franklin Gothic Book" w:eastAsia="Arial Unicode MS" w:hAnsi="Franklin Gothic Book" w:cs="Vrinda"/>
          <w:color w:val="C00000"/>
          <w:sz w:val="17"/>
          <w:szCs w:val="17"/>
        </w:rPr>
        <w:t>drive. Pease read this manual before operating your drive.</w:t>
      </w:r>
    </w:p>
    <w:p w:rsidR="0098523F" w:rsidRPr="007103A9" w:rsidRDefault="0098523F" w:rsidP="00A6333D">
      <w:pPr>
        <w:spacing w:after="60"/>
        <w:ind w:left="360" w:right="90"/>
        <w:rPr>
          <w:rFonts w:ascii="Franklin Gothic Book" w:eastAsia="Arial Unicode MS" w:hAnsi="Franklin Gothic Book" w:cs="Vrinda"/>
          <w:color w:val="C00000"/>
          <w:sz w:val="17"/>
          <w:szCs w:val="17"/>
        </w:rPr>
      </w:pPr>
    </w:p>
    <w:p w:rsidR="00130CA0" w:rsidRPr="00FE1FA5" w:rsidRDefault="00130CA0" w:rsidP="00A6333D">
      <w:pPr>
        <w:spacing w:after="60"/>
        <w:ind w:left="360" w:right="90"/>
        <w:rPr>
          <w:rFonts w:ascii="Calibri" w:eastAsia="Arial Unicode MS" w:hAnsi="Calibri" w:cs="Vrinda"/>
          <w:color w:val="C00000"/>
          <w:sz w:val="18"/>
          <w:szCs w:val="18"/>
        </w:rPr>
      </w:pPr>
    </w:p>
    <w:p w:rsidR="00130CA0" w:rsidRDefault="00130CA0" w:rsidP="00A6333D">
      <w:pPr>
        <w:spacing w:after="60"/>
        <w:ind w:left="360" w:right="90"/>
        <w:rPr>
          <w:rFonts w:ascii="Apple Chancery" w:eastAsia="Arial Unicode MS" w:hAnsi="Apple Chancery" w:cs="Vrinda"/>
          <w:color w:val="C00000"/>
          <w:sz w:val="18"/>
          <w:szCs w:val="18"/>
        </w:rPr>
      </w:pPr>
    </w:p>
    <w:p w:rsidR="004D3530" w:rsidRDefault="004D3530">
      <w:pPr>
        <w:spacing w:after="200" w:line="276" w:lineRule="auto"/>
        <w:rPr>
          <w:rFonts w:ascii="Apple Chancery" w:eastAsia="Arial Unicode MS" w:hAnsi="Apple Chancery" w:cs="Vrinda"/>
          <w:color w:val="C00000"/>
          <w:sz w:val="18"/>
          <w:szCs w:val="18"/>
        </w:rPr>
        <w:sectPr w:rsidR="004D3530" w:rsidSect="005361A3">
          <w:pgSz w:w="12240" w:h="15840"/>
          <w:pgMar w:top="720" w:right="6480" w:bottom="720" w:left="720" w:header="720" w:footer="720" w:gutter="0"/>
          <w:cols w:space="720"/>
          <w:docGrid w:linePitch="360"/>
        </w:sectPr>
      </w:pPr>
    </w:p>
    <w:p w:rsidR="00F546EE" w:rsidRDefault="00F546EE" w:rsidP="00F546EE">
      <w:pPr>
        <w:spacing w:after="200" w:line="276" w:lineRule="auto"/>
        <w:rPr>
          <w:rFonts w:ascii="Apple Chancery" w:eastAsia="Arial Unicode MS" w:hAnsi="Apple Chancery" w:cs="Vrinda"/>
          <w:color w:val="C00000"/>
          <w:sz w:val="18"/>
          <w:szCs w:val="18"/>
        </w:rPr>
      </w:pPr>
    </w:p>
    <w:p w:rsidR="00F546EE" w:rsidRDefault="00F546EE" w:rsidP="00F546EE">
      <w:pPr>
        <w:spacing w:after="200" w:line="276" w:lineRule="auto"/>
        <w:rPr>
          <w:rFonts w:ascii="Apple Chancery" w:eastAsia="Arial Unicode MS" w:hAnsi="Apple Chancery" w:cs="Vrinda"/>
          <w:color w:val="C00000"/>
          <w:sz w:val="18"/>
          <w:szCs w:val="18"/>
        </w:rPr>
      </w:pPr>
    </w:p>
    <w:p w:rsidR="001D47B1" w:rsidRPr="001D47B1" w:rsidRDefault="001D47B1" w:rsidP="001D47B1">
      <w:pPr>
        <w:spacing w:before="40" w:after="0" w:line="288" w:lineRule="auto"/>
        <w:ind w:right="-2765"/>
        <w:rPr>
          <w:rFonts w:ascii="Apple Chancery" w:eastAsia="Arial Unicode MS" w:hAnsi="Apple Chancery" w:cs="Vrinda"/>
          <w:color w:val="000000" w:themeColor="text1"/>
          <w:sz w:val="28"/>
          <w:szCs w:val="28"/>
        </w:rPr>
      </w:pPr>
    </w:p>
    <w:sectPr w:rsidR="001D47B1" w:rsidRPr="001D47B1" w:rsidSect="004D3530">
      <w:type w:val="continuous"/>
      <w:pgSz w:w="12240" w:h="15840"/>
      <w:pgMar w:top="720" w:right="7632" w:bottom="720" w:left="9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17A"/>
    <w:multiLevelType w:val="hybridMultilevel"/>
    <w:tmpl w:val="933E15CC"/>
    <w:lvl w:ilvl="0" w:tplc="1E8E7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729"/>
    <w:multiLevelType w:val="hybridMultilevel"/>
    <w:tmpl w:val="926CDB70"/>
    <w:lvl w:ilvl="0" w:tplc="013CB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3F19"/>
    <w:multiLevelType w:val="hybridMultilevel"/>
    <w:tmpl w:val="94F4E56A"/>
    <w:lvl w:ilvl="0" w:tplc="E5CEA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1EE"/>
    <w:rsid w:val="00074788"/>
    <w:rsid w:val="00096538"/>
    <w:rsid w:val="000C1D0E"/>
    <w:rsid w:val="000F2CED"/>
    <w:rsid w:val="00115DAA"/>
    <w:rsid w:val="00130CA0"/>
    <w:rsid w:val="001341FE"/>
    <w:rsid w:val="00182068"/>
    <w:rsid w:val="001D47B1"/>
    <w:rsid w:val="00214F40"/>
    <w:rsid w:val="002434D7"/>
    <w:rsid w:val="0031680B"/>
    <w:rsid w:val="00404E1B"/>
    <w:rsid w:val="00405A28"/>
    <w:rsid w:val="004D3530"/>
    <w:rsid w:val="004F0BA4"/>
    <w:rsid w:val="00505F75"/>
    <w:rsid w:val="005361A3"/>
    <w:rsid w:val="005571EE"/>
    <w:rsid w:val="005768EA"/>
    <w:rsid w:val="005C4584"/>
    <w:rsid w:val="00625C16"/>
    <w:rsid w:val="006664F3"/>
    <w:rsid w:val="006A789B"/>
    <w:rsid w:val="007103A9"/>
    <w:rsid w:val="0073106B"/>
    <w:rsid w:val="00737348"/>
    <w:rsid w:val="007D50FF"/>
    <w:rsid w:val="00914AB0"/>
    <w:rsid w:val="0093147C"/>
    <w:rsid w:val="00956DF6"/>
    <w:rsid w:val="0098523F"/>
    <w:rsid w:val="009A73EE"/>
    <w:rsid w:val="00A050A1"/>
    <w:rsid w:val="00A20C4D"/>
    <w:rsid w:val="00A62800"/>
    <w:rsid w:val="00A6333D"/>
    <w:rsid w:val="00AF3001"/>
    <w:rsid w:val="00BB75DB"/>
    <w:rsid w:val="00BD4E52"/>
    <w:rsid w:val="00C6455E"/>
    <w:rsid w:val="00C80FBF"/>
    <w:rsid w:val="00CD6544"/>
    <w:rsid w:val="00D67633"/>
    <w:rsid w:val="00E45FAA"/>
    <w:rsid w:val="00F22079"/>
    <w:rsid w:val="00F546EE"/>
    <w:rsid w:val="00FD73FC"/>
    <w:rsid w:val="00F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001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B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4</cp:revision>
  <cp:lastPrinted>2013-05-14T21:07:00Z</cp:lastPrinted>
  <dcterms:created xsi:type="dcterms:W3CDTF">2013-05-14T21:26:00Z</dcterms:created>
  <dcterms:modified xsi:type="dcterms:W3CDTF">2013-05-14T21:26:00Z</dcterms:modified>
</cp:coreProperties>
</file>